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35" w:rsidRDefault="00CE578A" w:rsidP="003D003F">
      <w:pPr>
        <w:jc w:val="center"/>
        <w:rPr>
          <w:b/>
          <w:sz w:val="48"/>
          <w:szCs w:val="48"/>
          <w:u w:val="single"/>
        </w:rPr>
      </w:pPr>
      <w:r w:rsidRPr="00483D35">
        <w:rPr>
          <w:b/>
          <w:sz w:val="48"/>
          <w:szCs w:val="48"/>
          <w:u w:val="single"/>
        </w:rPr>
        <w:t>AP Euro</w:t>
      </w:r>
      <w:r w:rsidR="00483D35">
        <w:rPr>
          <w:b/>
          <w:sz w:val="48"/>
          <w:szCs w:val="48"/>
          <w:u w:val="single"/>
        </w:rPr>
        <w:t xml:space="preserve"> Extra Credit Assignment</w:t>
      </w:r>
      <w:r w:rsidRPr="00483D35">
        <w:rPr>
          <w:b/>
          <w:sz w:val="48"/>
          <w:szCs w:val="48"/>
          <w:u w:val="single"/>
        </w:rPr>
        <w:t>:</w:t>
      </w:r>
    </w:p>
    <w:p w:rsidR="00142C3B" w:rsidRPr="00CE578A" w:rsidRDefault="00CE578A" w:rsidP="003D003F">
      <w:pPr>
        <w:jc w:val="center"/>
        <w:rPr>
          <w:b/>
          <w:sz w:val="36"/>
          <w:szCs w:val="36"/>
          <w:u w:val="single"/>
        </w:rPr>
      </w:pPr>
      <w:r w:rsidRPr="00483D35">
        <w:rPr>
          <w:b/>
          <w:sz w:val="48"/>
          <w:szCs w:val="48"/>
        </w:rPr>
        <w:t xml:space="preserve"> </w:t>
      </w:r>
      <w:r w:rsidRPr="00483D35">
        <w:rPr>
          <w:b/>
          <w:sz w:val="48"/>
          <w:szCs w:val="48"/>
          <w:u w:val="single"/>
        </w:rPr>
        <w:t>Art Analysis Field Trip</w:t>
      </w:r>
    </w:p>
    <w:p w:rsidR="003D003F" w:rsidRDefault="003D003F" w:rsidP="003D003F">
      <w:pPr>
        <w:jc w:val="center"/>
      </w:pPr>
    </w:p>
    <w:p w:rsidR="003D003F" w:rsidRPr="003D003F" w:rsidRDefault="00F76C79" w:rsidP="003D003F">
      <w:pPr>
        <w:jc w:val="center"/>
      </w:pPr>
      <w:r>
        <w:t>1</w:t>
      </w:r>
      <w:r w:rsidR="003D003F">
        <w:t xml:space="preserve">% Extra Credit </w:t>
      </w:r>
      <w:smartTag w:uri="urn:schemas-microsoft-com:office:smarttags" w:element="place">
        <w:r w:rsidR="003D003F">
          <w:t>Opportunity</w:t>
        </w:r>
      </w:smartTag>
    </w:p>
    <w:p w:rsidR="00CE578A" w:rsidRPr="00F24CFD" w:rsidRDefault="00CE578A" w:rsidP="00CE578A">
      <w:pPr>
        <w:ind w:firstLine="720"/>
        <w:jc w:val="center"/>
        <w:rPr>
          <w:rFonts w:ascii="Georgia" w:hAnsi="Georgia"/>
          <w:sz w:val="22"/>
          <w:szCs w:val="22"/>
        </w:rPr>
      </w:pPr>
      <w:r w:rsidRPr="00F24CFD">
        <w:rPr>
          <w:rFonts w:ascii="Georgia" w:hAnsi="Georgia"/>
          <w:sz w:val="22"/>
          <w:szCs w:val="22"/>
        </w:rPr>
        <w:t>(</w:t>
      </w:r>
      <w:proofErr w:type="gramStart"/>
      <w:r w:rsidRPr="00F24CFD">
        <w:rPr>
          <w:rFonts w:ascii="Georgia" w:hAnsi="Georgia"/>
          <w:b/>
          <w:i/>
          <w:sz w:val="22"/>
          <w:szCs w:val="22"/>
        </w:rPr>
        <w:t>only</w:t>
      </w:r>
      <w:proofErr w:type="gramEnd"/>
      <w:r w:rsidRPr="00F24CFD">
        <w:rPr>
          <w:rFonts w:ascii="Georgia" w:hAnsi="Georgia"/>
          <w:b/>
          <w:i/>
          <w:sz w:val="22"/>
          <w:szCs w:val="22"/>
        </w:rPr>
        <w:t xml:space="preserve"> available to students who have submitted ALL of their assignments</w:t>
      </w:r>
      <w:r w:rsidRPr="00F24CFD">
        <w:rPr>
          <w:rFonts w:ascii="Georgia" w:hAnsi="Georgia"/>
          <w:sz w:val="22"/>
          <w:szCs w:val="22"/>
        </w:rPr>
        <w:t>)</w:t>
      </w:r>
    </w:p>
    <w:p w:rsidR="00F948C7" w:rsidRDefault="00F948C7"/>
    <w:p w:rsidR="00F948C7" w:rsidRDefault="00F948C7">
      <w:r>
        <w:t xml:space="preserve">We, here in </w:t>
      </w:r>
      <w:r w:rsidR="005A1AED">
        <w:t>North Carolina</w:t>
      </w:r>
      <w:r>
        <w:t xml:space="preserve">, are </w:t>
      </w:r>
      <w:r w:rsidR="00CD1AC0">
        <w:t>within driving distance</w:t>
      </w:r>
      <w:r>
        <w:t xml:space="preserve"> to </w:t>
      </w:r>
      <w:r w:rsidR="00CE578A">
        <w:t>a number of museums that house works of European art</w:t>
      </w:r>
      <w:r>
        <w:t xml:space="preserve">.  </w:t>
      </w:r>
      <w:r w:rsidR="00CD1AC0">
        <w:t>I</w:t>
      </w:r>
      <w:r>
        <w:t xml:space="preserve"> want you to take advantage of this proximity to </w:t>
      </w:r>
      <w:r w:rsidR="00CE578A">
        <w:t xml:space="preserve">these </w:t>
      </w:r>
      <w:r>
        <w:t xml:space="preserve">museums </w:t>
      </w:r>
      <w:r w:rsidR="00CE578A">
        <w:t>which provide you with a window into the world of European history</w:t>
      </w:r>
      <w:r>
        <w:t xml:space="preserve">.  The expectation is that you will visit one of these </w:t>
      </w:r>
      <w:r w:rsidR="00CE578A">
        <w:t xml:space="preserve">museums </w:t>
      </w:r>
      <w:r w:rsidRPr="003D003F">
        <w:rPr>
          <w:i/>
        </w:rPr>
        <w:t>after receiving confirmation of its acceptance by your teacher</w:t>
      </w:r>
      <w:r w:rsidR="003D003F">
        <w:t xml:space="preserve"> as different </w:t>
      </w:r>
      <w:r w:rsidR="00CE578A">
        <w:t>museums may</w:t>
      </w:r>
      <w:r w:rsidR="003D003F">
        <w:t xml:space="preserve"> involve slightly different assignments.</w:t>
      </w:r>
      <w:r w:rsidR="00CD1AC0">
        <w:t xml:space="preserve"> I’ve also included some </w:t>
      </w:r>
      <w:r w:rsidR="00CE578A">
        <w:t xml:space="preserve">museums </w:t>
      </w:r>
      <w:r w:rsidR="00CD1AC0">
        <w:t xml:space="preserve">located along the </w:t>
      </w:r>
      <w:r w:rsidR="00CE578A">
        <w:t xml:space="preserve">southern/ </w:t>
      </w:r>
      <w:r w:rsidR="00CD1AC0">
        <w:t>mid-Atlantic corridor which you may be able to visit.</w:t>
      </w:r>
    </w:p>
    <w:p w:rsidR="00F948C7" w:rsidRDefault="00F948C7"/>
    <w:p w:rsidR="00F948C7" w:rsidRDefault="00F948C7">
      <w:r>
        <w:t>Acceptable sites include, but are not limited to:</w:t>
      </w:r>
    </w:p>
    <w:p w:rsidR="00F76C79" w:rsidRDefault="00F76C79" w:rsidP="00AE547E"/>
    <w:p w:rsidR="00B723BA" w:rsidRDefault="00B723BA" w:rsidP="00AE547E">
      <w:pPr>
        <w:sectPr w:rsidR="00B723BA" w:rsidSect="008B2205">
          <w:pgSz w:w="12240" w:h="15840"/>
          <w:pgMar w:top="1440" w:right="1440" w:bottom="1440" w:left="1440" w:header="720" w:footer="720" w:gutter="0"/>
          <w:pgBorders w:offsetFrom="page">
            <w:top w:val="cabins" w:sz="18" w:space="24" w:color="auto"/>
            <w:left w:val="cabins" w:sz="18" w:space="24" w:color="auto"/>
            <w:bottom w:val="cabins" w:sz="18" w:space="24" w:color="auto"/>
            <w:right w:val="cabins" w:sz="18" w:space="24" w:color="auto"/>
          </w:pgBorders>
          <w:cols w:space="720"/>
          <w:docGrid w:linePitch="360"/>
        </w:sectPr>
      </w:pPr>
    </w:p>
    <w:p w:rsidR="00F948C7" w:rsidRDefault="00CE578A" w:rsidP="00F948C7">
      <w:pPr>
        <w:numPr>
          <w:ilvl w:val="0"/>
          <w:numId w:val="1"/>
        </w:numPr>
      </w:pPr>
      <w:r>
        <w:lastRenderedPageBreak/>
        <w:t>North Carolina Museum of Art (Raleigh) – sizable European collection</w:t>
      </w:r>
    </w:p>
    <w:p w:rsidR="00CE578A" w:rsidRDefault="00CE578A" w:rsidP="00F948C7">
      <w:pPr>
        <w:numPr>
          <w:ilvl w:val="0"/>
          <w:numId w:val="1"/>
        </w:numPr>
      </w:pPr>
      <w:proofErr w:type="spellStart"/>
      <w:r>
        <w:t>Ackland</w:t>
      </w:r>
      <w:proofErr w:type="spellEnd"/>
      <w:r>
        <w:t xml:space="preserve"> Art Museum (UNC-Chapel Hill) – Dutch Republic collection, other European masters</w:t>
      </w:r>
    </w:p>
    <w:p w:rsidR="00CE578A" w:rsidRDefault="00AE547E" w:rsidP="00F948C7">
      <w:pPr>
        <w:numPr>
          <w:ilvl w:val="0"/>
          <w:numId w:val="1"/>
        </w:numPr>
      </w:pPr>
      <w:proofErr w:type="spellStart"/>
      <w:r>
        <w:t>Nasher</w:t>
      </w:r>
      <w:proofErr w:type="spellEnd"/>
      <w:r>
        <w:t xml:space="preserve"> Museum of Art (Duke University) </w:t>
      </w:r>
    </w:p>
    <w:p w:rsidR="00B723BA" w:rsidRDefault="00B723BA" w:rsidP="00B723BA"/>
    <w:p w:rsidR="00B723BA" w:rsidRDefault="00B723BA" w:rsidP="00B723BA">
      <w:r>
        <w:t>If you decide to take a road trip, you could also try these:</w:t>
      </w:r>
    </w:p>
    <w:p w:rsidR="00AE547E" w:rsidRDefault="00AE547E" w:rsidP="00F948C7">
      <w:pPr>
        <w:numPr>
          <w:ilvl w:val="0"/>
          <w:numId w:val="1"/>
        </w:numPr>
      </w:pPr>
      <w:r>
        <w:t>National Gallery of Art (Washington, DC)</w:t>
      </w:r>
    </w:p>
    <w:p w:rsidR="00AE547E" w:rsidRDefault="00AE547E" w:rsidP="00F948C7">
      <w:pPr>
        <w:numPr>
          <w:ilvl w:val="0"/>
          <w:numId w:val="1"/>
        </w:numPr>
      </w:pPr>
      <w:r>
        <w:t>Phillips Collection (Washington, DC)</w:t>
      </w:r>
    </w:p>
    <w:p w:rsidR="00AE547E" w:rsidRDefault="00AE547E" w:rsidP="00F948C7">
      <w:pPr>
        <w:numPr>
          <w:ilvl w:val="0"/>
          <w:numId w:val="1"/>
        </w:numPr>
      </w:pPr>
      <w:r>
        <w:t>Corcoran Gallery of Art (Washington, DC)</w:t>
      </w:r>
    </w:p>
    <w:p w:rsidR="00AE547E" w:rsidRDefault="00AE547E" w:rsidP="00F948C7">
      <w:pPr>
        <w:numPr>
          <w:ilvl w:val="0"/>
          <w:numId w:val="1"/>
        </w:numPr>
      </w:pPr>
      <w:r>
        <w:t>Philadelphia Museum of Art</w:t>
      </w:r>
    </w:p>
    <w:p w:rsidR="00CE578A" w:rsidRDefault="00CE578A"/>
    <w:p w:rsidR="00B723BA" w:rsidRDefault="003D003F">
      <w:r>
        <w:t xml:space="preserve">After visiting these sites you will be required to </w:t>
      </w:r>
      <w:r w:rsidR="00B723BA">
        <w:t xml:space="preserve">complete an analysis of </w:t>
      </w:r>
      <w:r w:rsidR="00B723BA" w:rsidRPr="00B723BA">
        <w:rPr>
          <w:b/>
          <w:u w:val="single"/>
        </w:rPr>
        <w:t>TWO</w:t>
      </w:r>
      <w:r w:rsidR="00B723BA">
        <w:t xml:space="preserve"> works of European art that you saw at the museum</w:t>
      </w:r>
      <w:r w:rsidR="00F76C79">
        <w:t xml:space="preserve">. </w:t>
      </w:r>
      <w:r w:rsidR="00B723BA">
        <w:t xml:space="preserve">Your analysis will be broken down into the following </w:t>
      </w:r>
      <w:r w:rsidR="00C267BD" w:rsidRPr="00C267BD">
        <w:rPr>
          <w:b/>
        </w:rPr>
        <w:t>THREE</w:t>
      </w:r>
      <w:r w:rsidR="00C267BD">
        <w:rPr>
          <w:b/>
        </w:rPr>
        <w:t xml:space="preserve"> </w:t>
      </w:r>
      <w:r w:rsidR="00B723BA" w:rsidRPr="00C267BD">
        <w:t>sections</w:t>
      </w:r>
      <w:r w:rsidR="00B723BA">
        <w:t>:</w:t>
      </w:r>
    </w:p>
    <w:p w:rsidR="00B723BA" w:rsidRDefault="00B723BA"/>
    <w:p w:rsidR="00C267BD" w:rsidRDefault="00B723BA" w:rsidP="00B723BA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723BA">
        <w:rPr>
          <w:b/>
          <w:bCs/>
          <w:sz w:val="27"/>
          <w:szCs w:val="27"/>
        </w:rPr>
        <w:t xml:space="preserve">1) </w:t>
      </w:r>
      <w:r w:rsidR="00C267BD">
        <w:rPr>
          <w:b/>
          <w:bCs/>
          <w:sz w:val="27"/>
          <w:szCs w:val="27"/>
        </w:rPr>
        <w:t>Name of object, artist, and date created</w:t>
      </w:r>
    </w:p>
    <w:p w:rsidR="00B723BA" w:rsidRPr="00B723BA" w:rsidRDefault="00C267BD" w:rsidP="00B723BA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2) </w:t>
      </w:r>
      <w:r w:rsidR="00B723BA" w:rsidRPr="00B723BA">
        <w:rPr>
          <w:b/>
          <w:bCs/>
          <w:sz w:val="27"/>
          <w:szCs w:val="27"/>
        </w:rPr>
        <w:t>Formal analysis</w:t>
      </w:r>
    </w:p>
    <w:p w:rsidR="00B723BA" w:rsidRDefault="00B723BA" w:rsidP="00B723BA">
      <w:pPr>
        <w:pStyle w:val="ListParagraph"/>
        <w:numPr>
          <w:ilvl w:val="0"/>
          <w:numId w:val="8"/>
        </w:numPr>
        <w:spacing w:beforeAutospacing="1" w:after="100" w:afterAutospacing="1"/>
      </w:pPr>
      <w:r>
        <w:t xml:space="preserve">Write </w:t>
      </w:r>
      <w:r w:rsidRPr="00B723BA">
        <w:t>a detailed description of the "formal" qualities of the art object (</w:t>
      </w:r>
      <w:r w:rsidRPr="00B723BA">
        <w:rPr>
          <w:i/>
          <w:iCs/>
        </w:rPr>
        <w:t>formal</w:t>
      </w:r>
      <w:r w:rsidRPr="00B723BA">
        <w:t xml:space="preserve"> as in "related to the form," not a black tie dinner). In other words, you're looking at the individual design elements, such as </w:t>
      </w:r>
      <w:r w:rsidRPr="00B723BA">
        <w:rPr>
          <w:b/>
          <w:bCs/>
        </w:rPr>
        <w:t>composition (arrangement of parts of or in the work), color, line, texture, scale, proportion, balance, contrast, and rhythm.</w:t>
      </w:r>
      <w:r w:rsidRPr="00B723BA">
        <w:t xml:space="preserve"> Your primary concern in this assignment is to attempt to explain how the artist arranges and uses these various elements.</w:t>
      </w:r>
    </w:p>
    <w:p w:rsidR="00B723BA" w:rsidRDefault="00B723BA" w:rsidP="00B723BA">
      <w:pPr>
        <w:pStyle w:val="ListParagraph"/>
        <w:numPr>
          <w:ilvl w:val="0"/>
          <w:numId w:val="8"/>
        </w:numPr>
        <w:spacing w:beforeAutospacing="1" w:after="100" w:afterAutospacing="1"/>
      </w:pPr>
      <w:r>
        <w:t>For this section it is advised that you</w:t>
      </w:r>
      <w:r w:rsidRPr="00B723BA">
        <w:t xml:space="preserve"> go and look at the object for </w:t>
      </w:r>
      <w:r>
        <w:t>at least 15 minutes</w:t>
      </w:r>
      <w:r w:rsidRPr="00B723BA">
        <w:t xml:space="preserve"> and write down what you see. </w:t>
      </w:r>
      <w:r>
        <w:t>Try to write</w:t>
      </w:r>
      <w:r w:rsidRPr="00B723BA">
        <w:t xml:space="preserve"> a </w:t>
      </w:r>
      <w:r w:rsidRPr="00B723BA">
        <w:rPr>
          <w:i/>
          <w:iCs/>
        </w:rPr>
        <w:t>highly detailed</w:t>
      </w:r>
      <w:r w:rsidRPr="00B723BA">
        <w:t xml:space="preserve"> description of the object. You </w:t>
      </w:r>
      <w:r w:rsidRPr="00B723BA">
        <w:lastRenderedPageBreak/>
        <w:t>might struggle with this assignment because it is hard to translate what you see into words—don't give up</w:t>
      </w:r>
      <w:r>
        <w:t>!</w:t>
      </w:r>
    </w:p>
    <w:p w:rsidR="00B723BA" w:rsidRDefault="00B723BA" w:rsidP="00B723BA">
      <w:pPr>
        <w:pStyle w:val="ListParagraph"/>
        <w:numPr>
          <w:ilvl w:val="0"/>
          <w:numId w:val="8"/>
        </w:numPr>
        <w:spacing w:beforeAutospacing="1" w:after="100" w:afterAutospacing="1"/>
      </w:pPr>
      <w:r w:rsidRPr="00B723BA">
        <w:t>Ideally, if you were to give your written formal analysis to a friend who had never seen the object, s/he would be able to describe or draw the object for you, or at least pick it out of a lineup.</w:t>
      </w:r>
    </w:p>
    <w:p w:rsidR="00B723BA" w:rsidRPr="00B723BA" w:rsidRDefault="00B723BA" w:rsidP="00B723BA">
      <w:pPr>
        <w:pStyle w:val="ListParagraph"/>
        <w:numPr>
          <w:ilvl w:val="0"/>
          <w:numId w:val="8"/>
        </w:numPr>
        <w:spacing w:beforeAutospacing="1" w:after="100" w:afterAutospacing="1"/>
      </w:pPr>
      <w:r w:rsidRPr="00B723BA">
        <w:t xml:space="preserve">In writing </w:t>
      </w:r>
      <w:r>
        <w:t>your</w:t>
      </w:r>
      <w:r w:rsidRPr="00B723BA">
        <w:t xml:space="preserve"> formal analysis, focus on creating a logical order so that your reader doesn't get lost. Don't assume that because your instructor has seen the work, </w:t>
      </w:r>
      <w:r>
        <w:t>I</w:t>
      </w:r>
      <w:r w:rsidRPr="00B723BA">
        <w:t xml:space="preserve"> know</w:t>
      </w:r>
      <w:r>
        <w:t xml:space="preserve"> </w:t>
      </w:r>
      <w:r w:rsidRPr="00B723BA">
        <w:t>what you are talking about. Here are a couple of options:</w:t>
      </w:r>
    </w:p>
    <w:p w:rsidR="00B723BA" w:rsidRPr="00B723BA" w:rsidRDefault="00B723BA" w:rsidP="00B723BA">
      <w:pPr>
        <w:numPr>
          <w:ilvl w:val="0"/>
          <w:numId w:val="5"/>
        </w:numPr>
        <w:spacing w:before="100" w:beforeAutospacing="1" w:after="100" w:afterAutospacing="1"/>
        <w:ind w:left="1440"/>
      </w:pPr>
      <w:r w:rsidRPr="00B723BA">
        <w:t xml:space="preserve">summarize the overall appearance, then describe the details of the object </w:t>
      </w:r>
    </w:p>
    <w:p w:rsidR="00B723BA" w:rsidRPr="00B723BA" w:rsidRDefault="00B723BA" w:rsidP="00B723BA">
      <w:pPr>
        <w:numPr>
          <w:ilvl w:val="0"/>
          <w:numId w:val="5"/>
        </w:numPr>
        <w:spacing w:before="100" w:beforeAutospacing="1" w:after="100" w:afterAutospacing="1"/>
        <w:ind w:left="1440"/>
      </w:pPr>
      <w:r w:rsidRPr="00B723BA">
        <w:t xml:space="preserve">describe the composition and then move on to a description of the materials used (acrylic, watercolor, plaster) </w:t>
      </w:r>
    </w:p>
    <w:p w:rsidR="00B723BA" w:rsidRPr="00B723BA" w:rsidRDefault="00B723BA" w:rsidP="00B723BA">
      <w:pPr>
        <w:numPr>
          <w:ilvl w:val="0"/>
          <w:numId w:val="5"/>
        </w:numPr>
        <w:spacing w:before="100" w:beforeAutospacing="1" w:after="100" w:afterAutospacing="1"/>
        <w:ind w:left="1440"/>
      </w:pPr>
      <w:r w:rsidRPr="00B723BA">
        <w:t xml:space="preserve">begin discussing one side of the work and then move across the object to the other side </w:t>
      </w:r>
    </w:p>
    <w:p w:rsidR="00B723BA" w:rsidRPr="00B723BA" w:rsidRDefault="00B723BA" w:rsidP="00B723BA">
      <w:pPr>
        <w:numPr>
          <w:ilvl w:val="0"/>
          <w:numId w:val="5"/>
        </w:numPr>
        <w:spacing w:before="100" w:beforeAutospacing="1" w:after="100" w:afterAutospacing="1"/>
        <w:ind w:left="1440"/>
      </w:pPr>
      <w:r w:rsidRPr="00B723BA">
        <w:t xml:space="preserve">describe things in the order in which they draw your eye around the object, starting with the first thing you notice and moving to the next </w:t>
      </w:r>
    </w:p>
    <w:p w:rsidR="00B723BA" w:rsidRPr="00B723BA" w:rsidRDefault="00B723BA" w:rsidP="00B723BA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723BA">
        <w:rPr>
          <w:b/>
          <w:bCs/>
          <w:sz w:val="27"/>
          <w:szCs w:val="27"/>
        </w:rPr>
        <w:t>2) Stylistic analysis</w:t>
      </w:r>
    </w:p>
    <w:p w:rsidR="00B723BA" w:rsidRPr="00B723BA" w:rsidRDefault="00B723BA" w:rsidP="00B723BA">
      <w:pPr>
        <w:pStyle w:val="ListParagraph"/>
        <w:numPr>
          <w:ilvl w:val="0"/>
          <w:numId w:val="9"/>
        </w:numPr>
      </w:pPr>
      <w:r>
        <w:t>D</w:t>
      </w:r>
      <w:r w:rsidRPr="00B723BA">
        <w:t xml:space="preserve">iscuss how </w:t>
      </w:r>
      <w:r>
        <w:t>the</w:t>
      </w:r>
      <w:r w:rsidRPr="00B723BA">
        <w:t xml:space="preserve"> object fits into a particular stylistic category—for example,</w:t>
      </w:r>
      <w:r w:rsidRPr="00B723BA">
        <w:rPr>
          <w:b/>
          <w:bCs/>
        </w:rPr>
        <w:t xml:space="preserve"> Impressionism, Renaissance,</w:t>
      </w:r>
      <w:r w:rsidRPr="00B723BA">
        <w:t xml:space="preserve"> </w:t>
      </w:r>
      <w:r w:rsidR="00483D35" w:rsidRPr="00483D35">
        <w:rPr>
          <w:b/>
        </w:rPr>
        <w:t>Mannerism</w:t>
      </w:r>
      <w:r w:rsidR="00483D35">
        <w:t>, etc</w:t>
      </w:r>
      <w:proofErr w:type="gramStart"/>
      <w:r w:rsidR="00483D35">
        <w:t>.</w:t>
      </w:r>
      <w:r w:rsidRPr="00B723BA">
        <w:rPr>
          <w:b/>
          <w:bCs/>
        </w:rPr>
        <w:t>.</w:t>
      </w:r>
      <w:proofErr w:type="gramEnd"/>
      <w:r w:rsidRPr="00B723BA">
        <w:t xml:space="preserve"> </w:t>
      </w:r>
      <w:r w:rsidR="00483D35">
        <w:t>M</w:t>
      </w:r>
      <w:r w:rsidRPr="00B723BA">
        <w:t xml:space="preserve">ake a conclusion about one of the following:  </w:t>
      </w:r>
    </w:p>
    <w:p w:rsidR="00B723BA" w:rsidRPr="00B723BA" w:rsidRDefault="00B723BA" w:rsidP="00B723BA">
      <w:pPr>
        <w:numPr>
          <w:ilvl w:val="0"/>
          <w:numId w:val="6"/>
        </w:numPr>
        <w:spacing w:before="100" w:beforeAutospacing="1" w:after="100" w:afterAutospacing="1"/>
        <w:ind w:left="1440"/>
      </w:pPr>
      <w:r w:rsidRPr="00B723BA">
        <w:t xml:space="preserve">how the work fits the stylistic category </w:t>
      </w:r>
    </w:p>
    <w:p w:rsidR="00B723BA" w:rsidRPr="00B723BA" w:rsidRDefault="00B723BA" w:rsidP="00B723BA">
      <w:pPr>
        <w:numPr>
          <w:ilvl w:val="0"/>
          <w:numId w:val="6"/>
        </w:numPr>
        <w:spacing w:before="100" w:beforeAutospacing="1" w:after="100" w:afterAutospacing="1"/>
        <w:ind w:left="1440"/>
      </w:pPr>
      <w:r w:rsidRPr="00B723BA">
        <w:t xml:space="preserve">how the work does not fit the category </w:t>
      </w:r>
    </w:p>
    <w:p w:rsidR="00B723BA" w:rsidRDefault="00483D35" w:rsidP="00483D35">
      <w:pPr>
        <w:pStyle w:val="ListParagraph"/>
        <w:numPr>
          <w:ilvl w:val="0"/>
          <w:numId w:val="9"/>
        </w:numPr>
      </w:pPr>
      <w:r>
        <w:t xml:space="preserve">This </w:t>
      </w:r>
      <w:r w:rsidR="00B723BA" w:rsidRPr="00B723BA">
        <w:t xml:space="preserve">stylistic analysis will acquaint you with some of the larger historical trends and forces in the culture and how they influenced the development of art. </w:t>
      </w:r>
    </w:p>
    <w:p w:rsidR="00483D35" w:rsidRPr="00203C3E" w:rsidRDefault="00483D35" w:rsidP="00483D35">
      <w:pPr>
        <w:pStyle w:val="ListParagraph"/>
        <w:numPr>
          <w:ilvl w:val="0"/>
          <w:numId w:val="9"/>
        </w:numPr>
        <w:rPr>
          <w:b/>
        </w:rPr>
      </w:pPr>
      <w:r w:rsidRPr="00203C3E">
        <w:rPr>
          <w:b/>
        </w:rPr>
        <w:t>It would be wise to consult the information desk at the museum if you would like to get some help with your analysis</w:t>
      </w:r>
    </w:p>
    <w:p w:rsidR="00B723BA" w:rsidRDefault="00B723BA"/>
    <w:p w:rsidR="00B723BA" w:rsidRDefault="00B723BA"/>
    <w:p w:rsidR="00F24CFD" w:rsidRDefault="00F24CFD" w:rsidP="00F24CFD">
      <w:pPr>
        <w:rPr>
          <w:b/>
          <w:i/>
          <w:u w:val="single"/>
        </w:rPr>
      </w:pPr>
      <w:r>
        <w:rPr>
          <w:b/>
          <w:i/>
          <w:u w:val="single"/>
        </w:rPr>
        <w:t>Length of Assignment</w:t>
      </w:r>
      <w:r w:rsidRPr="003D003F">
        <w:rPr>
          <w:b/>
          <w:i/>
          <w:u w:val="single"/>
        </w:rPr>
        <w:t>:</w:t>
      </w:r>
    </w:p>
    <w:p w:rsidR="00F76C79" w:rsidRDefault="00F24CFD" w:rsidP="00F24CFD">
      <w:pPr>
        <w:pStyle w:val="ListParagraph"/>
        <w:numPr>
          <w:ilvl w:val="0"/>
          <w:numId w:val="10"/>
        </w:numPr>
      </w:pPr>
      <w:r>
        <w:t>3-5 pages double-spaced</w:t>
      </w:r>
    </w:p>
    <w:p w:rsidR="00F24CFD" w:rsidRDefault="00F24CFD" w:rsidP="00F24CFD"/>
    <w:p w:rsidR="003D003F" w:rsidRDefault="003D003F">
      <w:pPr>
        <w:rPr>
          <w:b/>
          <w:i/>
          <w:u w:val="single"/>
        </w:rPr>
      </w:pPr>
      <w:r w:rsidRPr="003D003F">
        <w:rPr>
          <w:b/>
          <w:i/>
          <w:u w:val="single"/>
        </w:rPr>
        <w:t>Due Dates:</w:t>
      </w:r>
    </w:p>
    <w:p w:rsidR="00C95F3B" w:rsidRDefault="00483D35" w:rsidP="008D2232">
      <w:pPr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4th</w:t>
      </w:r>
      <w:r w:rsidR="00C95F3B">
        <w:rPr>
          <w:rFonts w:ascii="Georgia" w:hAnsi="Georgia"/>
        </w:rPr>
        <w:t xml:space="preserve"> quarter deadline: </w:t>
      </w:r>
      <w:r w:rsidR="009D5F45">
        <w:rPr>
          <w:rFonts w:ascii="Georgia" w:hAnsi="Georgia"/>
        </w:rPr>
        <w:t>Tuesday, May 29</w:t>
      </w:r>
    </w:p>
    <w:p w:rsidR="008D2232" w:rsidRDefault="008D2232">
      <w:pPr>
        <w:rPr>
          <w:b/>
          <w:i/>
          <w:u w:val="single"/>
        </w:rPr>
      </w:pPr>
    </w:p>
    <w:p w:rsidR="00483D35" w:rsidRDefault="00483D35">
      <w:pPr>
        <w:rPr>
          <w:b/>
          <w:i/>
          <w:u w:val="single"/>
        </w:rPr>
      </w:pPr>
    </w:p>
    <w:p w:rsidR="00483D35" w:rsidRPr="00483D35" w:rsidRDefault="00483D35">
      <w:pPr>
        <w:rPr>
          <w:i/>
          <w:sz w:val="18"/>
          <w:szCs w:val="18"/>
        </w:rPr>
      </w:pPr>
      <w:r w:rsidRPr="00483D35">
        <w:rPr>
          <w:i/>
          <w:sz w:val="18"/>
          <w:szCs w:val="18"/>
        </w:rPr>
        <w:t xml:space="preserve">**Some of this assignment adapted from </w:t>
      </w:r>
      <w:hyperlink r:id="rId5" w:history="1">
        <w:r w:rsidRPr="00483D35">
          <w:rPr>
            <w:rStyle w:val="Hyperlink"/>
            <w:i/>
            <w:sz w:val="18"/>
            <w:szCs w:val="18"/>
            <w:u w:val="none"/>
          </w:rPr>
          <w:t>http://www.unc.edu/depts/wcweb/handouts/arthistory.html</w:t>
        </w:r>
      </w:hyperlink>
    </w:p>
    <w:p w:rsidR="00483D35" w:rsidRPr="003D003F" w:rsidRDefault="00483D35">
      <w:pPr>
        <w:rPr>
          <w:b/>
          <w:i/>
          <w:u w:val="single"/>
        </w:rPr>
      </w:pPr>
    </w:p>
    <w:sectPr w:rsidR="00483D35" w:rsidRPr="003D003F" w:rsidSect="008B2205">
      <w:type w:val="continuous"/>
      <w:pgSz w:w="12240" w:h="15840"/>
      <w:pgMar w:top="1440" w:right="1440" w:bottom="1440" w:left="1440" w:header="720" w:footer="720" w:gutter="0"/>
      <w:pgBorders w:offsetFrom="page">
        <w:top w:val="cabins" w:sz="18" w:space="24" w:color="auto"/>
        <w:left w:val="cabins" w:sz="18" w:space="24" w:color="auto"/>
        <w:bottom w:val="cabins" w:sz="18" w:space="24" w:color="auto"/>
        <w:right w:val="cabins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0EA"/>
    <w:multiLevelType w:val="multilevel"/>
    <w:tmpl w:val="4B56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7321F"/>
    <w:multiLevelType w:val="hybridMultilevel"/>
    <w:tmpl w:val="03E4A216"/>
    <w:lvl w:ilvl="0" w:tplc="51326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E25590"/>
    <w:multiLevelType w:val="hybridMultilevel"/>
    <w:tmpl w:val="F626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E7332"/>
    <w:multiLevelType w:val="hybridMultilevel"/>
    <w:tmpl w:val="2D40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24707"/>
    <w:multiLevelType w:val="hybridMultilevel"/>
    <w:tmpl w:val="52E81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F40661"/>
    <w:multiLevelType w:val="hybridMultilevel"/>
    <w:tmpl w:val="692C45D2"/>
    <w:lvl w:ilvl="0" w:tplc="51326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F48D2"/>
    <w:multiLevelType w:val="hybridMultilevel"/>
    <w:tmpl w:val="A968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6749A"/>
    <w:multiLevelType w:val="multilevel"/>
    <w:tmpl w:val="797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F37DF3"/>
    <w:multiLevelType w:val="multilevel"/>
    <w:tmpl w:val="61F6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C4616E"/>
    <w:multiLevelType w:val="multilevel"/>
    <w:tmpl w:val="240072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42C3B"/>
    <w:rsid w:val="00142C3B"/>
    <w:rsid w:val="001F78EB"/>
    <w:rsid w:val="00203C3E"/>
    <w:rsid w:val="00316E64"/>
    <w:rsid w:val="003D003F"/>
    <w:rsid w:val="00483D35"/>
    <w:rsid w:val="005A1AED"/>
    <w:rsid w:val="00681561"/>
    <w:rsid w:val="006E5C11"/>
    <w:rsid w:val="007A79DE"/>
    <w:rsid w:val="00891C65"/>
    <w:rsid w:val="008B2205"/>
    <w:rsid w:val="008D2232"/>
    <w:rsid w:val="009302D8"/>
    <w:rsid w:val="009D5F45"/>
    <w:rsid w:val="00AE547E"/>
    <w:rsid w:val="00B723BA"/>
    <w:rsid w:val="00C267BD"/>
    <w:rsid w:val="00C95F3B"/>
    <w:rsid w:val="00CD1AC0"/>
    <w:rsid w:val="00CE578A"/>
    <w:rsid w:val="00D32255"/>
    <w:rsid w:val="00F24CFD"/>
    <w:rsid w:val="00F76C79"/>
    <w:rsid w:val="00F9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78EB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723B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23BA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723B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723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2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7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c.edu/depts/wcweb/handouts/arthisto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Historic Sites</vt:lpstr>
    </vt:vector>
  </TitlesOfParts>
  <Company>Fairfax County Public Schools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Historic Sites</dc:title>
  <dc:subject/>
  <dc:creator>Fairfax County Public Schools</dc:creator>
  <cp:keywords/>
  <dc:description/>
  <cp:lastModifiedBy>marc.sprintz</cp:lastModifiedBy>
  <cp:revision>7</cp:revision>
  <cp:lastPrinted>2011-01-31T21:39:00Z</cp:lastPrinted>
  <dcterms:created xsi:type="dcterms:W3CDTF">2009-01-12T21:19:00Z</dcterms:created>
  <dcterms:modified xsi:type="dcterms:W3CDTF">2013-04-18T14:41:00Z</dcterms:modified>
</cp:coreProperties>
</file>